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2E7B7">
      <w:pPr>
        <w:jc w:val="center"/>
        <w:rPr>
          <w:b/>
          <w:sz w:val="32"/>
        </w:rPr>
      </w:pPr>
      <w:r>
        <w:rPr>
          <w:b/>
          <w:sz w:val="32"/>
        </w:rPr>
        <w:t>2026 (28th) China Mining Conference</w:t>
      </w:r>
      <w:r>
        <w:rPr>
          <w:b/>
          <w:sz w:val="28"/>
        </w:rPr>
        <w:t xml:space="preserve"> and Exhibition</w:t>
      </w:r>
      <w:r>
        <w:rPr>
          <w:b/>
          <w:sz w:val="32"/>
        </w:rPr>
        <w:br w:type="textWrapping"/>
      </w:r>
      <w:r>
        <w:rPr>
          <w:b/>
          <w:sz w:val="32"/>
        </w:rPr>
        <w:t>Mineral Rights Trading Session Participation Materials</w:t>
      </w:r>
    </w:p>
    <w:p w14:paraId="22201EF7">
      <w:pPr>
        <w:jc w:val="center"/>
      </w:pPr>
      <w:r>
        <w:rPr>
          <w:b/>
          <w:sz w:val="32"/>
        </w:rPr>
        <w:t>Mineral Products Supply &amp; Demand Registration Form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5"/>
        <w:gridCol w:w="6355"/>
      </w:tblGrid>
      <w:tr w14:paraId="7DE38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175" w:type="dxa"/>
          </w:tcPr>
          <w:p w14:paraId="4550A825">
            <w:pPr>
              <w:spacing w:after="0" w:line="240" w:lineRule="auto"/>
            </w:pPr>
            <w:r>
              <w:t>Organization Name</w:t>
            </w:r>
            <w:r>
              <w:br w:type="textWrapping"/>
            </w:r>
            <w:r>
              <w:t>(Official Seal)</w:t>
            </w:r>
          </w:p>
        </w:tc>
        <w:tc>
          <w:tcPr>
            <w:tcW w:w="6355" w:type="dxa"/>
          </w:tcPr>
          <w:p w14:paraId="424F790B">
            <w:pPr>
              <w:spacing w:after="0" w:line="240" w:lineRule="auto"/>
            </w:pPr>
          </w:p>
        </w:tc>
      </w:tr>
      <w:tr w14:paraId="55CE5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2175" w:type="dxa"/>
          </w:tcPr>
          <w:p w14:paraId="1BC6733E">
            <w:pPr>
              <w:spacing w:after="0" w:line="240" w:lineRule="auto"/>
            </w:pPr>
            <w:r>
              <w:t>Role</w:t>
            </w:r>
          </w:p>
        </w:tc>
        <w:tc>
          <w:tcPr>
            <w:tcW w:w="6355" w:type="dxa"/>
          </w:tcPr>
          <w:p w14:paraId="273FCDFE">
            <w:pPr>
              <w:spacing w:after="0" w:line="240" w:lineRule="auto"/>
            </w:pPr>
            <w:r>
              <w:t>☐ Supplier                              ☐ Buyer</w:t>
            </w:r>
          </w:p>
        </w:tc>
      </w:tr>
      <w:tr w14:paraId="0F0C1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8" w:hRule="atLeast"/>
          <w:jc w:val="center"/>
        </w:trPr>
        <w:tc>
          <w:tcPr>
            <w:tcW w:w="2175" w:type="dxa"/>
          </w:tcPr>
          <w:p w14:paraId="6758DCC0">
            <w:pPr>
              <w:spacing w:after="0" w:line="240" w:lineRule="auto"/>
            </w:pPr>
            <w:r>
              <w:t>Product Type and Specific Requirements</w:t>
            </w:r>
            <w:r>
              <w:br w:type="textWrapping"/>
            </w:r>
            <w:r>
              <w:t>(Attachments may be provided)</w:t>
            </w:r>
          </w:p>
        </w:tc>
        <w:tc>
          <w:tcPr>
            <w:tcW w:w="6355" w:type="dxa"/>
          </w:tcPr>
          <w:p w14:paraId="5719ACEE">
            <w:pPr>
              <w:spacing w:after="0" w:line="240" w:lineRule="auto"/>
            </w:pPr>
            <w:r>
              <w:t>☐ Energy Mineral Products</w:t>
            </w:r>
            <w:r>
              <w:br w:type="textWrapping"/>
            </w:r>
            <w:r>
              <w:t>☐ Metallic Mineral Products</w:t>
            </w:r>
            <w:r>
              <w:br w:type="textWrapping"/>
            </w:r>
            <w:r>
              <w:t>☐ Non‑metallic Mineral Products</w:t>
            </w:r>
            <w:r>
              <w:br w:type="textWrapping"/>
            </w:r>
            <w:r>
              <w:t>☐ Other Types</w:t>
            </w:r>
          </w:p>
        </w:tc>
      </w:tr>
      <w:tr w14:paraId="6F4F6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2175" w:type="dxa"/>
          </w:tcPr>
          <w:p w14:paraId="5E00B2C7">
            <w:pPr>
              <w:spacing w:after="0" w:line="240" w:lineRule="auto"/>
            </w:pPr>
            <w:r>
              <w:t>Trading Method</w:t>
            </w:r>
          </w:p>
        </w:tc>
        <w:tc>
          <w:tcPr>
            <w:tcW w:w="6355" w:type="dxa"/>
          </w:tcPr>
          <w:p w14:paraId="5BD757C7">
            <w:pPr>
              <w:spacing w:after="0" w:line="240" w:lineRule="auto"/>
            </w:pPr>
            <w:r>
              <w:t>☐ Spot Goods</w:t>
            </w:r>
            <w:r>
              <w:br w:type="textWrapping"/>
            </w:r>
            <w:r>
              <w:t>☐ Futures</w:t>
            </w:r>
            <w:r>
              <w:br w:type="textWrapping"/>
            </w:r>
            <w:r>
              <w:t>☐ Other</w:t>
            </w:r>
          </w:p>
        </w:tc>
      </w:tr>
      <w:tr w14:paraId="55DEB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  <w:jc w:val="center"/>
        </w:trPr>
        <w:tc>
          <w:tcPr>
            <w:tcW w:w="2175" w:type="dxa"/>
          </w:tcPr>
          <w:p w14:paraId="53E9612A">
            <w:pPr>
              <w:spacing w:after="0" w:line="240" w:lineRule="auto"/>
            </w:pPr>
            <w:r>
              <w:t>Basic Product Information</w:t>
            </w:r>
            <w:r>
              <w:br w:type="textWrapping"/>
            </w:r>
            <w:r>
              <w:t>(Provide details of the product name, place of origin, grade/scale, pricing basis, product quality standards, price, etc.)</w:t>
            </w:r>
          </w:p>
        </w:tc>
        <w:tc>
          <w:tcPr>
            <w:tcW w:w="6355" w:type="dxa"/>
          </w:tcPr>
          <w:p w14:paraId="3B415ECD">
            <w:pPr>
              <w:spacing w:after="0" w:line="240" w:lineRule="auto"/>
            </w:pP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</w:p>
        </w:tc>
      </w:tr>
      <w:tr w14:paraId="53286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8" w:hRule="atLeast"/>
          <w:jc w:val="center"/>
        </w:trPr>
        <w:tc>
          <w:tcPr>
            <w:tcW w:w="2175" w:type="dxa"/>
          </w:tcPr>
          <w:p w14:paraId="5B23D450">
            <w:pPr>
              <w:spacing w:after="0" w:line="240" w:lineRule="auto"/>
            </w:pPr>
            <w:r>
              <w:t>Document Checklist</w:t>
            </w:r>
            <w:r>
              <w:br w:type="textWrapping"/>
            </w:r>
            <w:r>
              <w:t>(Electronic copies accepted)</w:t>
            </w:r>
          </w:p>
        </w:tc>
        <w:tc>
          <w:tcPr>
            <w:tcW w:w="6355" w:type="dxa"/>
          </w:tcPr>
          <w:p w14:paraId="0894E52C">
            <w:pPr>
              <w:spacing w:after="0" w:line="240" w:lineRule="auto"/>
            </w:pPr>
            <w:r>
              <w:t>Product inspection report (recent); proof of mineral source (mining/purchase/sales contracts, etc.); product photos/sample photos; transportation conditions; relevant qualification certificates (business licence, mineral product operating permits, etc.)</w:t>
            </w:r>
          </w:p>
        </w:tc>
      </w:tr>
      <w:tr w14:paraId="0A613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2175" w:type="dxa"/>
          </w:tcPr>
          <w:p w14:paraId="5158A244">
            <w:pPr>
              <w:spacing w:after="0" w:line="240" w:lineRule="auto"/>
            </w:pPr>
            <w:r>
              <w:t>Contact Person and Contact Details</w:t>
            </w:r>
          </w:p>
        </w:tc>
        <w:tc>
          <w:tcPr>
            <w:tcW w:w="6355" w:type="dxa"/>
          </w:tcPr>
          <w:p w14:paraId="5055E5E4">
            <w:pPr>
              <w:spacing w:after="0" w:line="240" w:lineRule="auto"/>
            </w:pPr>
            <w:r>
              <w:br w:type="textWrapping"/>
            </w:r>
            <w:r>
              <w:br w:type="textWrapping"/>
            </w:r>
          </w:p>
        </w:tc>
      </w:tr>
    </w:tbl>
    <w:p w14:paraId="4EA80F0B"/>
    <w:p w14:paraId="2055EDF8">
      <w:r>
        <w:t xml:space="preserve">Note 1. Please send this form and supporting documents to zk1787@163.com. Contacts: </w:t>
      </w:r>
      <w:r>
        <w:rPr>
          <w:rFonts w:hint="eastAsia" w:eastAsia="宋体"/>
          <w:lang w:val="en-US" w:eastAsia="zh-CN"/>
        </w:rPr>
        <w:t>T</w:t>
      </w:r>
      <w:r>
        <w:t>ang Xiao</w:t>
      </w:r>
      <w:r>
        <w:rPr>
          <w:rFonts w:hint="eastAsia" w:eastAsia="宋体"/>
          <w:lang w:val="en-US" w:eastAsia="zh-CN"/>
        </w:rPr>
        <w:t>qian</w:t>
      </w:r>
      <w:r>
        <w:t xml:space="preserve">, Mobile: 13810335414; Jiang </w:t>
      </w:r>
      <w:r>
        <w:rPr>
          <w:rFonts w:hint="eastAsia" w:eastAsia="宋体"/>
          <w:lang w:val="en-US" w:eastAsia="zh-CN"/>
        </w:rPr>
        <w:t>Ping</w:t>
      </w:r>
      <w:bookmarkStart w:id="0" w:name="_GoBack"/>
      <w:bookmarkEnd w:id="0"/>
      <w:r>
        <w:t>yang, Mobile: 13810719839.</w:t>
      </w:r>
      <w:r>
        <w:br w:type="textWrapping"/>
      </w:r>
      <w:r>
        <w:t>Note 2. Applicants are responsible for the authenticity of submitted information and supporting documents. Mining investment involves both opportunities and risks. Please invest prudently.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C010D"/>
    <w:rsid w:val="0015074B"/>
    <w:rsid w:val="002814A1"/>
    <w:rsid w:val="0029639D"/>
    <w:rsid w:val="00326F90"/>
    <w:rsid w:val="004E5B58"/>
    <w:rsid w:val="00AA1D8D"/>
    <w:rsid w:val="00B47730"/>
    <w:rsid w:val="00CB0664"/>
    <w:rsid w:val="00F61847"/>
    <w:rsid w:val="00FC693F"/>
    <w:rsid w:val="2271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qFormat="1" w:unhideWhenUsed="0" w:uiPriority="71" w:semiHidden="0" w:name="Colorful Shading Accent 3"/>
    <w:lsdException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1099</Characters>
  <Lines>57</Lines>
  <Paragraphs>14</Paragraphs>
  <TotalTime>4</TotalTime>
  <ScaleCrop>false</ScaleCrop>
  <LinksUpToDate>false</LinksUpToDate>
  <CharactersWithSpaces>1265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2026-06-05T04:01:00Z</dcterms:created>
  <dc:creator>python-docx</dc:creator>
  <dc:description>generated by python-docx</dc:description>
  <cp:lastModifiedBy>胡纯晓</cp:lastModifiedBy>
  <dcterms:modified xsi:type="dcterms:W3CDTF">2026-06-05T06:37:56Z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eyJoZGlkIjoiNjE1NWY5NmNlN2Y1YmU3NjM1YzVhOGM5Y2RlNWY3MzAiLCJ1c2VySWQiOiIxMTc4MTI3MzEwIn0=</vt:lpwstr>
  </property>
  <property fmtid="{D5CDD505-2E9C-101B-9397-08002B2CF9AE}" pid="3" name="KSOProductBuildVer">
    <vt:lpwstr>2052-12.1.0.26375</vt:lpwstr>
  </property>
  <property fmtid="{D5CDD505-2E9C-101B-9397-08002B2CF9AE}" pid="4" name="ICV">
    <vt:lpwstr>4716EB8CDE6D4BB9BA986D1C1CB6BA5B_12</vt:lpwstr>
  </property>
</Properties>
</file>